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70" w:rsidRDefault="00772870" w:rsidP="00772870">
      <w:pPr>
        <w:pStyle w:val="ab"/>
        <w:spacing w:before="60" w:after="20" w:line="240" w:lineRule="auto"/>
        <w:ind w:firstLine="480"/>
        <w:jc w:val="left"/>
        <w:rPr>
          <w:rFonts w:ascii="微软雅黑" w:eastAsia="微软雅黑" w:hAnsi="微软雅黑" w:hint="eastAsia"/>
          <w:sz w:val="36"/>
          <w:szCs w:val="36"/>
        </w:rPr>
      </w:pPr>
      <w:bookmarkStart w:id="0" w:name="_Toc390734848"/>
      <w:bookmarkStart w:id="1" w:name="_Toc366320350"/>
      <w:bookmarkStart w:id="2" w:name="_Toc366320431"/>
      <w:bookmarkStart w:id="3" w:name="_Toc403849059"/>
      <w:bookmarkStart w:id="4" w:name="_Toc406172764"/>
      <w:bookmarkStart w:id="5" w:name="_Toc481142394"/>
      <w:bookmarkStart w:id="6" w:name="_Toc483995125"/>
      <w:r>
        <w:rPr>
          <w:rFonts w:ascii="微软雅黑" w:eastAsia="微软雅黑" w:hAnsi="微软雅黑" w:hint="eastAsia"/>
          <w:kern w:val="0"/>
          <w:sz w:val="24"/>
          <w:szCs w:val="24"/>
        </w:rPr>
        <w:t>附件一 企业技术需求（编号：H-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2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-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2</w:t>
      </w:r>
      <w:bookmarkStart w:id="7" w:name="_GoBack"/>
      <w:bookmarkEnd w:id="7"/>
      <w:r>
        <w:rPr>
          <w:rFonts w:ascii="微软雅黑" w:eastAsia="微软雅黑" w:hAnsi="微软雅黑" w:hint="eastAsia"/>
          <w:kern w:val="0"/>
          <w:sz w:val="24"/>
          <w:szCs w:val="24"/>
        </w:rPr>
        <w:t>）</w:t>
      </w:r>
    </w:p>
    <w:p w:rsidR="00423F83" w:rsidRPr="00E9593F" w:rsidRDefault="006F2B73" w:rsidP="002147F0">
      <w:pPr>
        <w:pStyle w:val="ab"/>
        <w:spacing w:before="60" w:after="20" w:line="240" w:lineRule="auto"/>
        <w:ind w:firstLine="72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台风</w:t>
      </w:r>
      <w:r w:rsidR="009D5244">
        <w:rPr>
          <w:rFonts w:ascii="微软雅黑" w:eastAsia="微软雅黑" w:hAnsi="微软雅黑" w:hint="eastAsia"/>
          <w:sz w:val="36"/>
          <w:szCs w:val="36"/>
        </w:rPr>
        <w:t>大风</w:t>
      </w:r>
      <w:r>
        <w:rPr>
          <w:rFonts w:ascii="微软雅黑" w:eastAsia="微软雅黑" w:hAnsi="微软雅黑" w:hint="eastAsia"/>
          <w:sz w:val="36"/>
          <w:szCs w:val="36"/>
        </w:rPr>
        <w:t>监测产品</w:t>
      </w:r>
      <w:r w:rsidR="00423F83" w:rsidRPr="00E9593F">
        <w:rPr>
          <w:rFonts w:ascii="微软雅黑" w:eastAsia="微软雅黑" w:hAnsi="微软雅黑" w:hint="eastAsia"/>
          <w:sz w:val="36"/>
          <w:szCs w:val="36"/>
        </w:rPr>
        <w:t>算法</w:t>
      </w:r>
    </w:p>
    <w:p w:rsidR="00832F45" w:rsidRPr="00E9593F" w:rsidRDefault="008B36AB" w:rsidP="002147F0">
      <w:pPr>
        <w:pStyle w:val="ab"/>
        <w:spacing w:before="60" w:after="20" w:line="240" w:lineRule="auto"/>
        <w:ind w:firstLine="72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研制</w:t>
      </w:r>
      <w:r w:rsidR="00423F83" w:rsidRPr="00E9593F">
        <w:rPr>
          <w:rFonts w:ascii="微软雅黑" w:eastAsia="微软雅黑" w:hAnsi="微软雅黑" w:hint="eastAsia"/>
          <w:sz w:val="36"/>
          <w:szCs w:val="36"/>
        </w:rPr>
        <w:t>任务书</w:t>
      </w:r>
    </w:p>
    <w:p w:rsidR="00423F83" w:rsidRDefault="00423F83" w:rsidP="00BA7B7A">
      <w:pPr>
        <w:pStyle w:val="1"/>
      </w:pPr>
      <w:r>
        <w:rPr>
          <w:rFonts w:hint="eastAsia"/>
        </w:rPr>
        <w:t>项目概述</w:t>
      </w:r>
    </w:p>
    <w:p w:rsidR="006F2B73" w:rsidRPr="009D5244" w:rsidRDefault="000545F8" w:rsidP="009D5244">
      <w:pPr>
        <w:ind w:firstLine="420"/>
        <w:rPr>
          <w:rFonts w:ascii="宋体" w:hAnsi="宋体"/>
        </w:rPr>
      </w:pPr>
      <w:r w:rsidRPr="003D52EC">
        <w:rPr>
          <w:rFonts w:hint="eastAsia"/>
        </w:rPr>
        <w:t>台风大风监测子系统将利用</w:t>
      </w:r>
      <w:r w:rsidRPr="003D52EC">
        <w:rPr>
          <w:rFonts w:hint="eastAsia"/>
        </w:rPr>
        <w:t>FY-4</w:t>
      </w:r>
      <w:r w:rsidRPr="003D52EC">
        <w:rPr>
          <w:rFonts w:hint="eastAsia"/>
        </w:rPr>
        <w:t>卫星</w:t>
      </w:r>
      <w:r w:rsidRPr="003D52EC">
        <w:rPr>
          <w:rFonts w:hint="eastAsia"/>
        </w:rPr>
        <w:t>L1</w:t>
      </w:r>
      <w:r w:rsidRPr="003D52EC">
        <w:rPr>
          <w:rFonts w:hint="eastAsia"/>
        </w:rPr>
        <w:t>级</w:t>
      </w:r>
      <w:r>
        <w:rPr>
          <w:rFonts w:hint="eastAsia"/>
        </w:rPr>
        <w:t>、</w:t>
      </w:r>
      <w:r>
        <w:rPr>
          <w:rFonts w:hint="eastAsia"/>
        </w:rPr>
        <w:t>L2</w:t>
      </w:r>
      <w:r>
        <w:rPr>
          <w:rFonts w:hint="eastAsia"/>
        </w:rPr>
        <w:t>级产品</w:t>
      </w:r>
      <w:r w:rsidRPr="003D52EC">
        <w:rPr>
          <w:rFonts w:hint="eastAsia"/>
        </w:rPr>
        <w:t>，并结合极轨卫星</w:t>
      </w:r>
      <w:r w:rsidRPr="003D52EC">
        <w:rPr>
          <w:rFonts w:hint="eastAsia"/>
        </w:rPr>
        <w:t>L1</w:t>
      </w:r>
      <w:r w:rsidRPr="003D52EC">
        <w:rPr>
          <w:rFonts w:hint="eastAsia"/>
        </w:rPr>
        <w:t>数据和</w:t>
      </w:r>
      <w:r w:rsidRPr="003D52EC">
        <w:rPr>
          <w:rFonts w:hint="eastAsia"/>
        </w:rPr>
        <w:t>L2</w:t>
      </w:r>
      <w:r w:rsidRPr="003D52EC">
        <w:rPr>
          <w:rFonts w:hint="eastAsia"/>
        </w:rPr>
        <w:t>级风场反演产品，实现台风大风区面积、主体云区和邻近关键区域各层风场估算、大风圈划定，以及台风大风影响评估分析等相关功能</w:t>
      </w:r>
      <w:r w:rsidR="009D5244" w:rsidRPr="003D52EC">
        <w:rPr>
          <w:rFonts w:ascii="宋体" w:hAnsi="宋体" w:hint="eastAsia"/>
        </w:rPr>
        <w:t>。</w:t>
      </w:r>
    </w:p>
    <w:p w:rsidR="00423F83" w:rsidRDefault="00423F83" w:rsidP="00BA7B7A">
      <w:pPr>
        <w:pStyle w:val="1"/>
      </w:pPr>
      <w:r>
        <w:rPr>
          <w:rFonts w:hint="eastAsia"/>
        </w:rPr>
        <w:t>项目内容</w:t>
      </w:r>
    </w:p>
    <w:p w:rsidR="006F2B73" w:rsidRPr="003F4FA4" w:rsidRDefault="006F2B73" w:rsidP="006F2B73">
      <w:pPr>
        <w:ind w:firstLine="420"/>
      </w:pPr>
      <w:r>
        <w:rPr>
          <w:rFonts w:hint="eastAsia"/>
        </w:rPr>
        <w:t>本项目需要完成以下几个研制内容：</w:t>
      </w:r>
    </w:p>
    <w:p w:rsidR="000545F8" w:rsidRPr="003D52EC" w:rsidRDefault="006F2B73" w:rsidP="000545F8">
      <w:pPr>
        <w:ind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545F8" w:rsidRPr="003D52EC">
        <w:rPr>
          <w:rFonts w:hint="eastAsia"/>
        </w:rPr>
        <w:t>多源风场数据产品融合处理功能</w:t>
      </w:r>
      <w:r w:rsidR="000545F8" w:rsidRPr="003D52EC">
        <w:rPr>
          <w:rFonts w:ascii="宋体" w:hAnsi="宋体" w:hint="eastAsia"/>
        </w:rPr>
        <w:t>：融合多源卫星风场资料，包括FY-4静止卫星反演的云导风、极轨卫星散射计洋面风，以及其他风场反演产品等，使多源资料的时间、空间相互匹配，为台风大风监测的其他模块提供高低空风场数据源。</w:t>
      </w:r>
    </w:p>
    <w:p w:rsidR="000545F8" w:rsidRPr="003D52EC" w:rsidRDefault="000545F8" w:rsidP="000545F8">
      <w:pPr>
        <w:ind w:firstLine="420"/>
      </w:pPr>
      <w:r w:rsidRPr="003D52EC">
        <w:rPr>
          <w:rFonts w:ascii="宋体" w:hAnsi="宋体" w:hint="eastAsia"/>
        </w:rPr>
        <w:t>（2）台风大风区区域自动提取功能：</w:t>
      </w:r>
      <w:r w:rsidRPr="003D52EC">
        <w:rPr>
          <w:rFonts w:hint="eastAsia"/>
        </w:rPr>
        <w:t>综合利用多源卫星反演的风场信息数据，采用计算机自动提取的相关技术对于多段阈值的区域进行提取，形成台风不同级别大风区域的提取和划分。</w:t>
      </w:r>
    </w:p>
    <w:p w:rsidR="000545F8" w:rsidRPr="003D52EC" w:rsidRDefault="000545F8" w:rsidP="000545F8">
      <w:pPr>
        <w:ind w:firstLine="420"/>
      </w:pPr>
      <w:r w:rsidRPr="003D52EC">
        <w:rPr>
          <w:rFonts w:hint="eastAsia"/>
        </w:rPr>
        <w:t>（</w:t>
      </w:r>
      <w:r w:rsidRPr="003D52EC">
        <w:rPr>
          <w:rFonts w:hint="eastAsia"/>
        </w:rPr>
        <w:t>3</w:t>
      </w:r>
      <w:r w:rsidRPr="003D52EC">
        <w:rPr>
          <w:rFonts w:hint="eastAsia"/>
        </w:rPr>
        <w:t>）台风大风区面积估算功能：基于台风大风区区域自动提取模块，对于不同级别的大风区域面积进行估算。</w:t>
      </w:r>
    </w:p>
    <w:p w:rsidR="000545F8" w:rsidRPr="003D52EC" w:rsidRDefault="000545F8" w:rsidP="000545F8">
      <w:pPr>
        <w:ind w:firstLine="420"/>
      </w:pPr>
      <w:r w:rsidRPr="003D52EC">
        <w:rPr>
          <w:rFonts w:hint="eastAsia"/>
        </w:rPr>
        <w:t>（</w:t>
      </w:r>
      <w:r w:rsidRPr="003D52EC">
        <w:rPr>
          <w:rFonts w:hint="eastAsia"/>
        </w:rPr>
        <w:t>4</w:t>
      </w:r>
      <w:r w:rsidRPr="003D52EC">
        <w:rPr>
          <w:rFonts w:hint="eastAsia"/>
        </w:rPr>
        <w:t>）台风主体云区和邻近关键区高低层风场计算功能：基于融合匹配的高低空风场数据，包括卫星反演的云导风、洋面风，以及常规观测资料的各高度层风场的辅助分析数据，进行台风主体区域及邻近区域高低空风场分布的计算。</w:t>
      </w:r>
    </w:p>
    <w:p w:rsidR="006F2B73" w:rsidRPr="000D073B" w:rsidRDefault="000545F8" w:rsidP="000545F8">
      <w:pPr>
        <w:ind w:firstLine="420"/>
      </w:pPr>
      <w:r w:rsidRPr="003D52EC">
        <w:rPr>
          <w:rFonts w:hint="eastAsia"/>
        </w:rPr>
        <w:t>（</w:t>
      </w:r>
      <w:r w:rsidRPr="003D52EC">
        <w:rPr>
          <w:rFonts w:hint="eastAsia"/>
        </w:rPr>
        <w:t>5</w:t>
      </w:r>
      <w:r w:rsidRPr="003D52EC">
        <w:rPr>
          <w:rFonts w:hint="eastAsia"/>
        </w:rPr>
        <w:t>）台风主体云区和邻近关键区高低层辐合辐散计算功能：在功能</w:t>
      </w:r>
      <w:r w:rsidRPr="003D52EC">
        <w:rPr>
          <w:rFonts w:hint="eastAsia"/>
        </w:rPr>
        <w:t>4</w:t>
      </w:r>
      <w:r w:rsidRPr="003D52EC">
        <w:rPr>
          <w:rFonts w:hint="eastAsia"/>
        </w:rPr>
        <w:t>的基础上，进一步计算高低层风场的</w:t>
      </w:r>
      <w:r w:rsidRPr="003D52EC">
        <w:rPr>
          <w:rFonts w:ascii="宋体" w:hAnsi="宋体" w:hint="eastAsia"/>
        </w:rPr>
        <w:t>辐合辐散特征，有利于更直观的表征出台风主体及邻近关键区域的高低层流场配置</w:t>
      </w:r>
      <w:r w:rsidR="00BB540C" w:rsidRPr="003D52EC">
        <w:rPr>
          <w:rFonts w:hint="eastAsia"/>
        </w:rPr>
        <w:t>。</w:t>
      </w:r>
    </w:p>
    <w:p w:rsidR="00423F83" w:rsidRPr="00350422" w:rsidRDefault="00423F83" w:rsidP="00BA7B7A">
      <w:pPr>
        <w:pStyle w:val="1"/>
      </w:pPr>
      <w:r>
        <w:rPr>
          <w:rFonts w:hint="eastAsia"/>
        </w:rPr>
        <w:t>数据输入输出要求</w:t>
      </w:r>
    </w:p>
    <w:p w:rsidR="00423F83" w:rsidRDefault="00423F83" w:rsidP="00BA7B7A">
      <w:pPr>
        <w:pStyle w:val="2"/>
      </w:pPr>
      <w:r>
        <w:rPr>
          <w:rFonts w:hint="eastAsia"/>
        </w:rPr>
        <w:t>输入数据要求：</w:t>
      </w:r>
    </w:p>
    <w:p w:rsidR="006F2B73" w:rsidRDefault="006F2B73" w:rsidP="006F2B73">
      <w:pPr>
        <w:ind w:firstLine="420"/>
      </w:pPr>
      <w:r>
        <w:rPr>
          <w:rFonts w:hint="eastAsia"/>
        </w:rPr>
        <w:t>项目要求工程化，输入数据必须为实时可获取数据。</w:t>
      </w:r>
      <w:r>
        <w:rPr>
          <w:rFonts w:hint="eastAsia"/>
        </w:rPr>
        <w:t>FY4 L1</w:t>
      </w:r>
      <w:r w:rsidR="00EE0501">
        <w:rPr>
          <w:rFonts w:hint="eastAsia"/>
        </w:rPr>
        <w:t>、</w:t>
      </w:r>
      <w:r w:rsidR="00EE0501">
        <w:rPr>
          <w:rFonts w:hint="eastAsia"/>
        </w:rPr>
        <w:t>L2</w:t>
      </w:r>
      <w:r>
        <w:rPr>
          <w:rFonts w:hint="eastAsia"/>
        </w:rPr>
        <w:t>级数据</w:t>
      </w:r>
      <w:r w:rsidR="002366AB">
        <w:rPr>
          <w:rFonts w:hint="eastAsia"/>
        </w:rPr>
        <w:t>及辅助数据</w:t>
      </w:r>
      <w:r>
        <w:rPr>
          <w:rFonts w:hint="eastAsia"/>
        </w:rPr>
        <w:t>，可从中国气象数据网</w:t>
      </w:r>
      <w:r>
        <w:rPr>
          <w:rFonts w:hint="eastAsia"/>
        </w:rPr>
        <w:t>(</w:t>
      </w:r>
      <w:r w:rsidRPr="00377892">
        <w:t>http://data.cma.cn/</w:t>
      </w:r>
      <w:r>
        <w:rPr>
          <w:rFonts w:hint="eastAsia"/>
        </w:rPr>
        <w:t>)</w:t>
      </w:r>
      <w:r>
        <w:rPr>
          <w:rFonts w:hint="eastAsia"/>
        </w:rPr>
        <w:t>下载。</w:t>
      </w:r>
    </w:p>
    <w:p w:rsidR="00423F83" w:rsidRPr="008B3E17" w:rsidRDefault="00423F83" w:rsidP="00BA7B7A">
      <w:pPr>
        <w:pStyle w:val="2"/>
      </w:pPr>
      <w:r>
        <w:rPr>
          <w:rFonts w:hint="eastAsia"/>
        </w:rPr>
        <w:t>输出产品规格要求：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597"/>
        <w:gridCol w:w="2694"/>
        <w:gridCol w:w="850"/>
        <w:gridCol w:w="710"/>
        <w:gridCol w:w="1133"/>
        <w:gridCol w:w="908"/>
        <w:gridCol w:w="949"/>
      </w:tblGrid>
      <w:tr w:rsidR="00423F83" w:rsidRPr="00076216" w:rsidTr="000545F8">
        <w:trPr>
          <w:trHeight w:val="454"/>
          <w:tblHeader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t>序号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产品类型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描述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时效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频次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23F83" w:rsidRPr="002B253C" w:rsidRDefault="000545F8" w:rsidP="002E7424">
            <w:pPr>
              <w:pStyle w:val="a8"/>
            </w:pPr>
            <w:r w:rsidRPr="002B253C">
              <w:rPr>
                <w:rFonts w:hint="eastAsia"/>
              </w:rPr>
              <w:t>空间分辨率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23F83" w:rsidRPr="002B253C" w:rsidRDefault="000545F8" w:rsidP="002E7424">
            <w:pPr>
              <w:pStyle w:val="a8"/>
            </w:pPr>
            <w:r w:rsidRPr="002B253C">
              <w:rPr>
                <w:rFonts w:hint="eastAsia"/>
              </w:rPr>
              <w:t>区域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数据</w:t>
            </w:r>
          </w:p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格式</w:t>
            </w:r>
          </w:p>
        </w:tc>
      </w:tr>
      <w:tr w:rsidR="000545F8" w:rsidRPr="00076216" w:rsidTr="000545F8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0545F8" w:rsidRPr="00AD468B" w:rsidRDefault="000545F8" w:rsidP="000545F8">
            <w:pPr>
              <w:adjustRightInd w:val="0"/>
              <w:spacing w:before="120" w:after="120" w:line="240" w:lineRule="atLeast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AD468B">
              <w:rPr>
                <w:rFonts w:ascii="宋体" w:hAnsi="宋体" w:hint="eastAsia"/>
                <w:b/>
                <w:szCs w:val="21"/>
              </w:rPr>
              <w:lastRenderedPageBreak/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高低层风场融合数据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3D52EC">
              <w:rPr>
                <w:rFonts w:ascii="宋体" w:hAnsi="宋体" w:hint="eastAsia"/>
                <w:szCs w:val="21"/>
              </w:rPr>
              <w:t>与极轨等其他数据融合形成高低层匹配风场数据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5min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2</w:t>
            </w:r>
            <w:r w:rsidRPr="003D52EC">
              <w:rPr>
                <w:rFonts w:hAnsi="宋体" w:hint="eastAsia"/>
                <w:szCs w:val="21"/>
              </w:rPr>
              <w:t>次</w:t>
            </w:r>
            <w:r w:rsidRPr="003D52EC">
              <w:rPr>
                <w:rFonts w:hAnsi="宋体" w:hint="eastAsia"/>
                <w:szCs w:val="21"/>
              </w:rPr>
              <w:t>/</w:t>
            </w:r>
            <w:r w:rsidRPr="003D52EC">
              <w:rPr>
                <w:rFonts w:hAnsi="宋体" w:hint="eastAsia"/>
                <w:szCs w:val="21"/>
              </w:rPr>
              <w:t>天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3D52EC">
              <w:rPr>
                <w:rFonts w:ascii="宋体" w:hAnsi="宋体" w:hint="eastAsia"/>
                <w:szCs w:val="21"/>
              </w:rPr>
              <w:t>5km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台风及邻近区域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netcdf</w:t>
            </w:r>
            <w:r w:rsidRPr="003D52EC">
              <w:rPr>
                <w:rFonts w:hAnsi="宋体" w:hint="eastAsia"/>
                <w:szCs w:val="21"/>
              </w:rPr>
              <w:t>图像</w:t>
            </w:r>
          </w:p>
        </w:tc>
      </w:tr>
      <w:tr w:rsidR="000545F8" w:rsidRPr="00076216" w:rsidTr="000545F8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0545F8" w:rsidRPr="00AD468B" w:rsidRDefault="000545F8" w:rsidP="000545F8">
            <w:pPr>
              <w:adjustRightInd w:val="0"/>
              <w:spacing w:before="120" w:after="120" w:line="240" w:lineRule="atLeast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AD468B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台风大风区自动提取结果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2EC">
              <w:rPr>
                <w:rFonts w:ascii="宋体" w:hAnsi="宋体" w:hint="eastAsia"/>
                <w:color w:val="000000"/>
                <w:szCs w:val="21"/>
              </w:rPr>
              <w:t>提取大风区的范围、勾勒大风圈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5min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545F8" w:rsidRPr="008327A3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  <w:r>
              <w:rPr>
                <w:rFonts w:hAnsi="宋体" w:hint="eastAsia"/>
                <w:szCs w:val="21"/>
              </w:rPr>
              <w:t>次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天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3D52EC"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台风及邻近区域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文本</w:t>
            </w:r>
          </w:p>
        </w:tc>
      </w:tr>
      <w:tr w:rsidR="000545F8" w:rsidRPr="00076216" w:rsidTr="000545F8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0545F8" w:rsidRPr="00AD468B" w:rsidRDefault="000545F8" w:rsidP="000545F8">
            <w:pPr>
              <w:adjustRightInd w:val="0"/>
              <w:spacing w:before="120" w:after="120" w:line="240" w:lineRule="atLeast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台风大风圈面积计算结果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2EC">
              <w:rPr>
                <w:rFonts w:ascii="宋体" w:hAnsi="宋体" w:hint="eastAsia"/>
                <w:color w:val="000000"/>
                <w:szCs w:val="21"/>
              </w:rPr>
              <w:t>统计大风圈面积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5min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  <w:r>
              <w:rPr>
                <w:rFonts w:hAnsi="宋体" w:hint="eastAsia"/>
                <w:szCs w:val="21"/>
              </w:rPr>
              <w:t>次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天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3D52EC"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台风及邻近区域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文本</w:t>
            </w:r>
          </w:p>
        </w:tc>
      </w:tr>
      <w:tr w:rsidR="000545F8" w:rsidRPr="00076216" w:rsidTr="000545F8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0545F8" w:rsidRPr="00AD468B" w:rsidRDefault="000545F8" w:rsidP="000545F8">
            <w:pPr>
              <w:adjustRightInd w:val="0"/>
              <w:spacing w:before="120" w:after="120" w:line="240" w:lineRule="atLeast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台风主体及邻近区域高低层风场分布结果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台风高低层风场分布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5min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  <w:r w:rsidRPr="003D52EC">
              <w:rPr>
                <w:rFonts w:hAnsi="宋体" w:hint="eastAsia"/>
                <w:szCs w:val="21"/>
              </w:rPr>
              <w:t>次</w:t>
            </w:r>
            <w:r w:rsidRPr="003D52EC">
              <w:rPr>
                <w:rFonts w:hAnsi="宋体" w:hint="eastAsia"/>
                <w:szCs w:val="21"/>
              </w:rPr>
              <w:t>/</w:t>
            </w:r>
            <w:r w:rsidRPr="003D52EC">
              <w:rPr>
                <w:rFonts w:hAnsi="宋体" w:hint="eastAsia"/>
                <w:szCs w:val="21"/>
              </w:rPr>
              <w:t>天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3D52EC"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台风及邻近区域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netcdf</w:t>
            </w:r>
            <w:r w:rsidRPr="003D52EC">
              <w:rPr>
                <w:rFonts w:hAnsi="宋体" w:hint="eastAsia"/>
                <w:szCs w:val="21"/>
              </w:rPr>
              <w:t>图像</w:t>
            </w:r>
          </w:p>
        </w:tc>
      </w:tr>
      <w:tr w:rsidR="000545F8" w:rsidRPr="00076216" w:rsidTr="000545F8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0545F8" w:rsidRPr="00AD468B" w:rsidRDefault="000545F8" w:rsidP="000545F8">
            <w:pPr>
              <w:adjustRightInd w:val="0"/>
              <w:spacing w:before="120" w:after="120" w:line="240" w:lineRule="atLeast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台风高低层引导气流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2EC">
              <w:rPr>
                <w:rFonts w:ascii="宋体" w:hAnsi="宋体" w:hint="eastAsia"/>
                <w:color w:val="000000"/>
                <w:szCs w:val="21"/>
              </w:rPr>
              <w:t>台风高低层引导气流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5min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2</w:t>
            </w:r>
            <w:r w:rsidRPr="003D52EC">
              <w:rPr>
                <w:rFonts w:hAnsi="宋体" w:hint="eastAsia"/>
                <w:szCs w:val="21"/>
              </w:rPr>
              <w:t>次</w:t>
            </w:r>
            <w:r w:rsidRPr="003D52EC">
              <w:rPr>
                <w:rFonts w:hAnsi="宋体" w:hint="eastAsia"/>
                <w:szCs w:val="21"/>
              </w:rPr>
              <w:t>/</w:t>
            </w:r>
            <w:r w:rsidRPr="003D52EC">
              <w:rPr>
                <w:rFonts w:hAnsi="宋体" w:hint="eastAsia"/>
                <w:szCs w:val="21"/>
              </w:rPr>
              <w:t>天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3D52EC">
              <w:rPr>
                <w:rFonts w:ascii="宋体" w:hAnsi="宋体" w:hint="eastAsia"/>
                <w:szCs w:val="21"/>
              </w:rPr>
              <w:t>——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netcdf</w:t>
            </w:r>
            <w:r w:rsidRPr="003D52EC">
              <w:rPr>
                <w:rFonts w:hAnsi="宋体" w:hint="eastAsia"/>
                <w:szCs w:val="21"/>
              </w:rPr>
              <w:t>图像</w:t>
            </w:r>
          </w:p>
        </w:tc>
      </w:tr>
      <w:tr w:rsidR="000545F8" w:rsidRPr="00076216" w:rsidTr="000545F8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0545F8" w:rsidRPr="00AD468B" w:rsidRDefault="000545F8" w:rsidP="000545F8">
            <w:pPr>
              <w:adjustRightInd w:val="0"/>
              <w:spacing w:before="120" w:after="120" w:line="240" w:lineRule="atLeast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台风主体及邻近区域高低层风切变结果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2EC">
              <w:rPr>
                <w:rFonts w:ascii="宋体" w:hAnsi="宋体" w:hint="eastAsia"/>
                <w:color w:val="000000"/>
                <w:szCs w:val="21"/>
              </w:rPr>
              <w:t>从高低层风场数据计算出的切变结果数据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5min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2</w:t>
            </w:r>
            <w:r w:rsidRPr="003D52EC">
              <w:rPr>
                <w:rFonts w:hAnsi="宋体" w:hint="eastAsia"/>
                <w:szCs w:val="21"/>
              </w:rPr>
              <w:t>次</w:t>
            </w:r>
            <w:r w:rsidRPr="003D52EC">
              <w:rPr>
                <w:rFonts w:hAnsi="宋体" w:hint="eastAsia"/>
                <w:szCs w:val="21"/>
              </w:rPr>
              <w:t>/</w:t>
            </w:r>
            <w:r w:rsidRPr="003D52EC">
              <w:rPr>
                <w:rFonts w:hAnsi="宋体" w:hint="eastAsia"/>
                <w:szCs w:val="21"/>
              </w:rPr>
              <w:t>天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3D52EC">
              <w:rPr>
                <w:rFonts w:ascii="宋体" w:hAnsi="宋体" w:hint="eastAsia"/>
                <w:szCs w:val="21"/>
              </w:rPr>
              <w:t>5km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台风及邻近区域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netcdf</w:t>
            </w:r>
            <w:r w:rsidRPr="003D52EC">
              <w:rPr>
                <w:rFonts w:hAnsi="宋体" w:hint="eastAsia"/>
                <w:szCs w:val="21"/>
              </w:rPr>
              <w:t>图像</w:t>
            </w:r>
          </w:p>
        </w:tc>
      </w:tr>
      <w:tr w:rsidR="000545F8" w:rsidRPr="00076216" w:rsidTr="000545F8">
        <w:trPr>
          <w:trHeight w:val="454"/>
          <w:jc w:val="center"/>
        </w:trPr>
        <w:tc>
          <w:tcPr>
            <w:tcW w:w="405" w:type="pct"/>
            <w:shd w:val="clear" w:color="auto" w:fill="auto"/>
            <w:vAlign w:val="center"/>
          </w:tcPr>
          <w:p w:rsidR="000545F8" w:rsidRPr="00AD468B" w:rsidRDefault="000545F8" w:rsidP="000545F8">
            <w:pPr>
              <w:adjustRightInd w:val="0"/>
              <w:spacing w:before="120" w:after="120" w:line="240" w:lineRule="atLeast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台风主体及邻近区域高低层辐合辐散结果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2EC">
              <w:rPr>
                <w:rFonts w:ascii="宋体" w:hAnsi="宋体" w:hint="eastAsia"/>
                <w:color w:val="000000"/>
                <w:szCs w:val="21"/>
              </w:rPr>
              <w:t>从高低层风场数据计算出的辐合辐散数据结果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5min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2</w:t>
            </w:r>
            <w:r w:rsidRPr="003D52EC">
              <w:rPr>
                <w:rFonts w:hAnsi="宋体" w:hint="eastAsia"/>
                <w:szCs w:val="21"/>
              </w:rPr>
              <w:t>次</w:t>
            </w:r>
            <w:r w:rsidRPr="003D52EC">
              <w:rPr>
                <w:rFonts w:hAnsi="宋体" w:hint="eastAsia"/>
                <w:szCs w:val="21"/>
              </w:rPr>
              <w:t>/</w:t>
            </w:r>
            <w:r w:rsidRPr="003D52EC">
              <w:rPr>
                <w:rFonts w:hAnsi="宋体" w:hint="eastAsia"/>
                <w:szCs w:val="21"/>
              </w:rPr>
              <w:t>天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3D52EC">
              <w:rPr>
                <w:rFonts w:ascii="宋体" w:hAnsi="宋体" w:hint="eastAsia"/>
                <w:szCs w:val="21"/>
              </w:rPr>
              <w:t>5km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0545F8" w:rsidRPr="003D52EC" w:rsidRDefault="000545F8" w:rsidP="00772870">
            <w:pPr>
              <w:adjustRightInd w:val="0"/>
              <w:spacing w:beforeLines="50" w:before="120" w:line="240" w:lineRule="atLeast"/>
              <w:ind w:left="1678" w:firstLineChars="0" w:firstLine="0"/>
              <w:jc w:val="center"/>
              <w:rPr>
                <w:rFonts w:hAnsi="宋体"/>
                <w:szCs w:val="21"/>
              </w:rPr>
            </w:pPr>
            <w:r w:rsidRPr="003D52EC">
              <w:rPr>
                <w:rFonts w:hAnsi="宋体" w:hint="eastAsia"/>
                <w:szCs w:val="21"/>
              </w:rPr>
              <w:t>文本</w:t>
            </w:r>
          </w:p>
          <w:p w:rsidR="000545F8" w:rsidRPr="003D52EC" w:rsidRDefault="000545F8" w:rsidP="000545F8">
            <w:pPr>
              <w:tabs>
                <w:tab w:val="left" w:pos="2117"/>
              </w:tabs>
              <w:adjustRightInd w:val="0"/>
              <w:spacing w:line="240" w:lineRule="atLeast"/>
              <w:ind w:firstLineChars="0" w:firstLine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netcdf</w:t>
            </w:r>
            <w:r w:rsidRPr="003D52EC">
              <w:rPr>
                <w:rFonts w:hAnsi="宋体" w:hint="eastAsia"/>
                <w:szCs w:val="21"/>
              </w:rPr>
              <w:t>图像</w:t>
            </w:r>
          </w:p>
        </w:tc>
      </w:tr>
    </w:tbl>
    <w:p w:rsidR="00423F83" w:rsidRPr="00377892" w:rsidRDefault="00423F83" w:rsidP="00BA7B7A">
      <w:pPr>
        <w:pStyle w:val="1"/>
      </w:pPr>
      <w:r w:rsidRPr="00377892">
        <w:rPr>
          <w:rFonts w:hint="eastAsia"/>
        </w:rPr>
        <w:t>关键</w:t>
      </w:r>
      <w:r>
        <w:rPr>
          <w:rFonts w:hint="eastAsia"/>
        </w:rPr>
        <w:t>技术</w:t>
      </w:r>
      <w:r w:rsidRPr="00377892">
        <w:rPr>
          <w:rFonts w:hint="eastAsia"/>
        </w:rPr>
        <w:t>指标</w:t>
      </w:r>
    </w:p>
    <w:p w:rsidR="00B56C4C" w:rsidRDefault="00B56C4C" w:rsidP="00B56C4C">
      <w:pPr>
        <w:numPr>
          <w:ilvl w:val="0"/>
          <w:numId w:val="2"/>
        </w:numPr>
        <w:ind w:firstLineChars="0"/>
        <w:textAlignment w:val="auto"/>
        <w:rPr>
          <w:rFonts w:ascii="宋体" w:hAnsi="宋体"/>
        </w:rPr>
      </w:pPr>
      <w:r>
        <w:rPr>
          <w:rFonts w:ascii="宋体" w:hAnsi="宋体" w:hint="eastAsia"/>
        </w:rPr>
        <w:t>高低层风场融合后数据风速误差小于4m/s（与观测场比较）；</w:t>
      </w:r>
    </w:p>
    <w:p w:rsidR="000545F8" w:rsidRPr="000545F8" w:rsidRDefault="00B56C4C" w:rsidP="00B56C4C">
      <w:pPr>
        <w:numPr>
          <w:ilvl w:val="0"/>
          <w:numId w:val="2"/>
        </w:numPr>
        <w:ind w:firstLineChars="0"/>
        <w:textAlignment w:val="auto"/>
        <w:rPr>
          <w:rFonts w:ascii="宋体" w:hAnsi="宋体"/>
          <w:sz w:val="24"/>
        </w:rPr>
      </w:pPr>
      <w:r w:rsidRPr="003D52EC">
        <w:rPr>
          <w:rFonts w:ascii="宋体" w:hAnsi="宋体" w:hint="eastAsia"/>
        </w:rPr>
        <w:t>台风主体大风区判定准确率大于</w:t>
      </w:r>
      <w:r>
        <w:rPr>
          <w:rFonts w:ascii="宋体" w:hAnsi="宋体" w:hint="eastAsia"/>
        </w:rPr>
        <w:t>85</w:t>
      </w:r>
      <w:r w:rsidRPr="003D52EC">
        <w:rPr>
          <w:rFonts w:ascii="宋体" w:hAnsi="宋体" w:hint="eastAsia"/>
        </w:rPr>
        <w:t>%</w:t>
      </w:r>
      <w:r>
        <w:rPr>
          <w:rFonts w:ascii="宋体" w:hAnsi="宋体" w:hint="eastAsia"/>
        </w:rPr>
        <w:t>（与分析场结果比较）</w:t>
      </w:r>
    </w:p>
    <w:p w:rsidR="00EE7E09" w:rsidRDefault="000545F8" w:rsidP="000545F8">
      <w:pPr>
        <w:numPr>
          <w:ilvl w:val="0"/>
          <w:numId w:val="2"/>
        </w:numPr>
        <w:ind w:firstLineChars="0"/>
        <w:textAlignment w:val="auto"/>
        <w:rPr>
          <w:rFonts w:ascii="宋体" w:hAnsi="宋体"/>
        </w:rPr>
      </w:pPr>
      <w:r>
        <w:rPr>
          <w:rFonts w:ascii="宋体" w:hAnsi="宋体" w:hint="eastAsia"/>
        </w:rPr>
        <w:t>台风环境场高低层引导气流判定准确率大于85%（与分析场结果比较）</w:t>
      </w:r>
      <w:r w:rsidRPr="003D52EC">
        <w:rPr>
          <w:rFonts w:ascii="宋体" w:hAnsi="宋体" w:hint="eastAsia"/>
        </w:rPr>
        <w:t>；</w:t>
      </w:r>
    </w:p>
    <w:p w:rsidR="00B56C4C" w:rsidRPr="000545F8" w:rsidRDefault="00EE7E09" w:rsidP="000545F8">
      <w:pPr>
        <w:numPr>
          <w:ilvl w:val="0"/>
          <w:numId w:val="2"/>
        </w:numPr>
        <w:ind w:firstLineChars="0"/>
        <w:textAlignment w:val="auto"/>
        <w:rPr>
          <w:rFonts w:ascii="宋体" w:hAnsi="宋体"/>
        </w:rPr>
      </w:pPr>
      <w:r>
        <w:rPr>
          <w:rFonts w:ascii="宋体" w:hAnsi="宋体" w:hint="eastAsia"/>
          <w:sz w:val="24"/>
        </w:rPr>
        <w:t>产品时效5min为L1级数据到达系统，经过系统自动判识后生产出产品的时间</w:t>
      </w:r>
    </w:p>
    <w:p w:rsidR="00423F83" w:rsidRDefault="00423F83" w:rsidP="00BA7B7A">
      <w:pPr>
        <w:pStyle w:val="1"/>
      </w:pPr>
      <w:r>
        <w:rPr>
          <w:rFonts w:hint="eastAsia"/>
        </w:rPr>
        <w:t>算法开发要求</w:t>
      </w:r>
    </w:p>
    <w:p w:rsidR="0070457C" w:rsidRDefault="0070457C" w:rsidP="0070457C">
      <w:pPr>
        <w:pStyle w:val="ac"/>
        <w:numPr>
          <w:ilvl w:val="0"/>
          <w:numId w:val="3"/>
        </w:numPr>
        <w:ind w:firstLineChars="0"/>
      </w:pPr>
      <w:r>
        <w:rPr>
          <w:rFonts w:hint="eastAsia"/>
        </w:rPr>
        <w:t>运行环境</w:t>
      </w:r>
    </w:p>
    <w:p w:rsidR="0070457C" w:rsidRDefault="0070457C" w:rsidP="0070457C">
      <w:pPr>
        <w:pStyle w:val="ac"/>
        <w:ind w:left="840" w:firstLineChars="0" w:firstLine="0"/>
      </w:pPr>
      <w:r>
        <w:rPr>
          <w:rFonts w:hint="eastAsia"/>
        </w:rPr>
        <w:t>算法可移植，需支持</w:t>
      </w:r>
      <w:r>
        <w:rPr>
          <w:rFonts w:hint="eastAsia"/>
        </w:rPr>
        <w:t>windows</w:t>
      </w:r>
      <w:r>
        <w:rPr>
          <w:rFonts w:hint="eastAsia"/>
        </w:rPr>
        <w:t>、</w:t>
      </w:r>
      <w:r>
        <w:rPr>
          <w:rFonts w:hint="eastAsia"/>
        </w:rPr>
        <w:t>linux</w:t>
      </w:r>
      <w:r>
        <w:rPr>
          <w:rFonts w:hint="eastAsia"/>
        </w:rPr>
        <w:t>操作系统</w:t>
      </w:r>
    </w:p>
    <w:p w:rsidR="0070457C" w:rsidRDefault="0070457C" w:rsidP="0070457C">
      <w:pPr>
        <w:pStyle w:val="ac"/>
        <w:numPr>
          <w:ilvl w:val="0"/>
          <w:numId w:val="3"/>
        </w:numPr>
        <w:ind w:firstLineChars="0"/>
      </w:pPr>
      <w:r>
        <w:rPr>
          <w:rFonts w:hint="eastAsia"/>
        </w:rPr>
        <w:t>运行要求</w:t>
      </w:r>
    </w:p>
    <w:p w:rsidR="0070457C" w:rsidRDefault="0070457C" w:rsidP="0070457C">
      <w:pPr>
        <w:pStyle w:val="ac"/>
        <w:ind w:left="840" w:firstLineChars="0" w:firstLine="0"/>
      </w:pPr>
      <w:r>
        <w:rPr>
          <w:rFonts w:hint="eastAsia"/>
        </w:rPr>
        <w:t>算法要求业务化运行，必须按照工程化设计。</w:t>
      </w:r>
    </w:p>
    <w:p w:rsidR="0070457C" w:rsidRDefault="0070457C" w:rsidP="0070457C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算法语言</w:t>
      </w:r>
    </w:p>
    <w:p w:rsidR="0070457C" w:rsidRPr="006D7C3D" w:rsidRDefault="0070457C" w:rsidP="0070457C">
      <w:pPr>
        <w:pStyle w:val="ac"/>
        <w:ind w:left="840" w:firstLineChars="0" w:firstLine="0"/>
      </w:pPr>
      <w:r>
        <w:rPr>
          <w:rFonts w:hint="eastAsia"/>
        </w:rPr>
        <w:t>C/C++</w:t>
      </w:r>
      <w:r>
        <w:rPr>
          <w:rFonts w:hint="eastAsia"/>
        </w:rPr>
        <w:t>、</w:t>
      </w:r>
      <w:r>
        <w:rPr>
          <w:rFonts w:hint="eastAsia"/>
        </w:rPr>
        <w:t>F</w:t>
      </w:r>
      <w:r w:rsidRPr="006D7C3D">
        <w:rPr>
          <w:rFonts w:hint="eastAsia"/>
        </w:rPr>
        <w:t>ortran</w:t>
      </w:r>
      <w:r w:rsidRPr="006D7C3D">
        <w:rPr>
          <w:rFonts w:hint="eastAsia"/>
        </w:rPr>
        <w:t>、</w:t>
      </w:r>
      <w:r>
        <w:rPr>
          <w:rFonts w:hint="eastAsia"/>
        </w:rPr>
        <w:t>P</w:t>
      </w:r>
      <w:r w:rsidRPr="006D7C3D">
        <w:rPr>
          <w:rFonts w:hint="eastAsia"/>
        </w:rPr>
        <w:t>ython</w:t>
      </w:r>
    </w:p>
    <w:p w:rsidR="006D7C3D" w:rsidRDefault="00423F83" w:rsidP="006D7C3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提交成果形式</w:t>
      </w:r>
    </w:p>
    <w:p w:rsidR="006D7C3D" w:rsidRDefault="00423F83" w:rsidP="006D7C3D">
      <w:pPr>
        <w:pStyle w:val="ac"/>
        <w:ind w:left="840" w:firstLineChars="0" w:firstLine="0"/>
      </w:pPr>
      <w:r>
        <w:rPr>
          <w:rFonts w:hint="eastAsia"/>
        </w:rPr>
        <w:t>源代码</w:t>
      </w:r>
      <w:r w:rsidR="006D7C3D">
        <w:rPr>
          <w:rFonts w:hint="eastAsia"/>
        </w:rPr>
        <w:t>及算法说明文档</w:t>
      </w:r>
      <w:r w:rsidR="00085BF4">
        <w:rPr>
          <w:rFonts w:hint="eastAsia"/>
        </w:rPr>
        <w:t>（格式另附）</w:t>
      </w:r>
      <w:r w:rsidR="006D7C3D">
        <w:rPr>
          <w:rFonts w:hint="eastAsia"/>
        </w:rPr>
        <w:t>；</w:t>
      </w:r>
    </w:p>
    <w:p w:rsidR="006D7C3D" w:rsidRDefault="006D7C3D" w:rsidP="006D7C3D">
      <w:pPr>
        <w:pStyle w:val="ac"/>
        <w:ind w:left="840" w:firstLineChars="0" w:firstLine="0"/>
      </w:pPr>
      <w:r>
        <w:rPr>
          <w:rFonts w:hint="eastAsia"/>
        </w:rPr>
        <w:t>可执行程序、</w:t>
      </w:r>
      <w:r w:rsidR="00423F83">
        <w:rPr>
          <w:rFonts w:hint="eastAsia"/>
        </w:rPr>
        <w:t>算法接口说明</w:t>
      </w:r>
      <w:r w:rsidR="00085BF4">
        <w:rPr>
          <w:rFonts w:hint="eastAsia"/>
        </w:rPr>
        <w:t>（格式另附）</w:t>
      </w:r>
      <w:r>
        <w:rPr>
          <w:rFonts w:hint="eastAsia"/>
        </w:rPr>
        <w:t>、算法编译打包说明</w:t>
      </w:r>
      <w:r w:rsidR="00085BF4">
        <w:rPr>
          <w:rFonts w:hint="eastAsia"/>
        </w:rPr>
        <w:t>（格式另附）</w:t>
      </w:r>
      <w:r>
        <w:rPr>
          <w:rFonts w:hint="eastAsia"/>
        </w:rPr>
        <w:t>；</w:t>
      </w:r>
    </w:p>
    <w:p w:rsidR="007668E6" w:rsidRDefault="006D7C3D" w:rsidP="006D7C3D">
      <w:pPr>
        <w:pStyle w:val="ac"/>
        <w:ind w:left="840" w:firstLineChars="0" w:firstLine="0"/>
      </w:pPr>
      <w:r w:rsidRPr="000C7B4A">
        <w:rPr>
          <w:rFonts w:hint="eastAsia"/>
        </w:rPr>
        <w:lastRenderedPageBreak/>
        <w:t>测试用例</w:t>
      </w:r>
      <w:r w:rsidR="00FC69AE">
        <w:rPr>
          <w:rFonts w:hint="eastAsia"/>
        </w:rPr>
        <w:t>报告</w:t>
      </w:r>
      <w:r w:rsidR="00510AF9">
        <w:rPr>
          <w:rFonts w:hint="eastAsia"/>
        </w:rPr>
        <w:t>（格式另附）</w:t>
      </w:r>
      <w:r w:rsidRPr="000C7B4A">
        <w:rPr>
          <w:rFonts w:hint="eastAsia"/>
        </w:rPr>
        <w:t>及</w:t>
      </w:r>
      <w:r w:rsidR="00510AF9">
        <w:rPr>
          <w:rFonts w:hint="eastAsia"/>
        </w:rPr>
        <w:t>测试</w:t>
      </w:r>
      <w:r w:rsidR="00174068">
        <w:rPr>
          <w:rFonts w:hint="eastAsia"/>
        </w:rPr>
        <w:t>数据；</w:t>
      </w:r>
    </w:p>
    <w:p w:rsidR="00174068" w:rsidRPr="00174068" w:rsidRDefault="00174068" w:rsidP="006D7C3D">
      <w:pPr>
        <w:pStyle w:val="ac"/>
        <w:ind w:left="840" w:firstLineChars="0" w:firstLine="0"/>
      </w:pPr>
      <w:r>
        <w:rPr>
          <w:rFonts w:hint="eastAsia"/>
        </w:rPr>
        <w:t>研制总结报告（格式另附）</w:t>
      </w:r>
    </w:p>
    <w:p w:rsidR="00423F83" w:rsidRPr="00350422" w:rsidRDefault="005B2D1A" w:rsidP="00BA7B7A">
      <w:pPr>
        <w:pStyle w:val="1"/>
      </w:pPr>
      <w:r>
        <w:rPr>
          <w:rFonts w:hint="eastAsia"/>
        </w:rPr>
        <w:t>开发周期</w:t>
      </w:r>
      <w:r w:rsidR="00FC69AE">
        <w:rPr>
          <w:rFonts w:hint="eastAsia"/>
        </w:rPr>
        <w:t>计划</w:t>
      </w:r>
    </w:p>
    <w:p w:rsidR="00423F83" w:rsidRDefault="00FC69AE" w:rsidP="00BA7B7A">
      <w:pPr>
        <w:pStyle w:val="2"/>
      </w:pPr>
      <w:r>
        <w:rPr>
          <w:rFonts w:hint="eastAsia"/>
        </w:rPr>
        <w:t>研制周期</w:t>
      </w:r>
    </w:p>
    <w:p w:rsidR="00FC69AE" w:rsidRDefault="00FC69AE" w:rsidP="00423F83">
      <w:pPr>
        <w:ind w:firstLine="420"/>
      </w:pPr>
      <w:r>
        <w:rPr>
          <w:rFonts w:hint="eastAsia"/>
        </w:rPr>
        <w:t>项目研制周期</w:t>
      </w:r>
      <w:r>
        <w:rPr>
          <w:rFonts w:hint="eastAsia"/>
        </w:rPr>
        <w:t>6</w:t>
      </w:r>
      <w:r>
        <w:rPr>
          <w:rFonts w:hint="eastAsia"/>
        </w:rPr>
        <w:t>个月；</w:t>
      </w:r>
    </w:p>
    <w:p w:rsidR="005B2D1A" w:rsidRDefault="00FC69AE" w:rsidP="00BA7B7A">
      <w:pPr>
        <w:pStyle w:val="2"/>
      </w:pPr>
      <w:r>
        <w:rPr>
          <w:rFonts w:hint="eastAsia"/>
        </w:rPr>
        <w:t>研制时间节点</w:t>
      </w:r>
    </w:p>
    <w:p w:rsidR="00FC69AE" w:rsidRPr="00863957" w:rsidRDefault="00693BDB" w:rsidP="00423F83">
      <w:pPr>
        <w:ind w:firstLine="420"/>
      </w:pPr>
      <w:r>
        <w:rPr>
          <w:rFonts w:hint="eastAsia"/>
        </w:rPr>
        <w:tab/>
        <w:t>T=</w:t>
      </w:r>
      <w:r>
        <w:rPr>
          <w:rFonts w:hint="eastAsia"/>
        </w:rPr>
        <w:t>自项目合作协议签署之日</w:t>
      </w:r>
    </w:p>
    <w:tbl>
      <w:tblPr>
        <w:tblW w:w="4494" w:type="pct"/>
        <w:tblInd w:w="817" w:type="dxa"/>
        <w:tblLook w:val="0000" w:firstRow="0" w:lastRow="0" w:firstColumn="0" w:lastColumn="0" w:noHBand="0" w:noVBand="0"/>
      </w:tblPr>
      <w:tblGrid>
        <w:gridCol w:w="2346"/>
        <w:gridCol w:w="2615"/>
        <w:gridCol w:w="3685"/>
      </w:tblGrid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E620C3" w:rsidRDefault="00FC69AE" w:rsidP="002E7424">
            <w:pPr>
              <w:pStyle w:val="a8"/>
            </w:pPr>
            <w:r w:rsidRPr="00E620C3">
              <w:rPr>
                <w:rFonts w:hint="eastAsia"/>
              </w:rPr>
              <w:t>时间节点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E620C3" w:rsidRDefault="00FC69AE" w:rsidP="002E7424">
            <w:pPr>
              <w:pStyle w:val="a9"/>
              <w:rPr>
                <w:b/>
              </w:rPr>
            </w:pPr>
            <w:r w:rsidRPr="00E620C3">
              <w:rPr>
                <w:rFonts w:hint="eastAsia"/>
                <w:b/>
              </w:rPr>
              <w:t>研制内容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Pr="00E620C3" w:rsidRDefault="00FC69AE" w:rsidP="00FC69AE">
            <w:pPr>
              <w:pStyle w:val="a9"/>
              <w:rPr>
                <w:b/>
              </w:rPr>
            </w:pPr>
            <w:r w:rsidRPr="00E620C3">
              <w:rPr>
                <w:rFonts w:hint="eastAsia"/>
                <w:b/>
              </w:rPr>
              <w:t>提交成果形式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2E7424">
            <w:pPr>
              <w:pStyle w:val="a8"/>
            </w:pPr>
            <w:r>
              <w:rPr>
                <w:rFonts w:hint="eastAsia"/>
              </w:rPr>
              <w:t>T+</w:t>
            </w:r>
            <w:r w:rsidR="00FC69AE">
              <w:rPr>
                <w:rFonts w:hint="eastAsia"/>
              </w:rPr>
              <w:t>1月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CC14D7" w:rsidRDefault="00FC69AE" w:rsidP="002E7424">
            <w:pPr>
              <w:pStyle w:val="a9"/>
            </w:pPr>
            <w:r>
              <w:rPr>
                <w:rFonts w:hint="eastAsia"/>
              </w:rPr>
              <w:t>完成算法调研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Pr="00CC14D7" w:rsidRDefault="00465951" w:rsidP="00FC69AE">
            <w:pPr>
              <w:pStyle w:val="a9"/>
            </w:pPr>
            <w:r>
              <w:rPr>
                <w:rFonts w:hint="eastAsia"/>
              </w:rPr>
              <w:t>算法调研综述，需明确说明国内外研究进展</w:t>
            </w:r>
            <w:r w:rsidR="008925E2">
              <w:rPr>
                <w:rFonts w:hint="eastAsia"/>
              </w:rPr>
              <w:t>，</w:t>
            </w:r>
            <w:r>
              <w:rPr>
                <w:rFonts w:hint="eastAsia"/>
              </w:rPr>
              <w:t>拟采用</w:t>
            </w:r>
            <w:r w:rsidR="008925E2">
              <w:rPr>
                <w:rFonts w:hint="eastAsia"/>
              </w:rPr>
              <w:t>的技术解决方法</w:t>
            </w:r>
            <w:r>
              <w:rPr>
                <w:rFonts w:hint="eastAsia"/>
              </w:rPr>
              <w:t>；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FC69AE">
            <w:pPr>
              <w:pStyle w:val="a8"/>
            </w:pPr>
            <w:r>
              <w:rPr>
                <w:rFonts w:hint="eastAsia"/>
              </w:rPr>
              <w:t>T+</w:t>
            </w:r>
            <w:r w:rsidR="00FC69AE">
              <w:rPr>
                <w:rFonts w:hint="eastAsia"/>
              </w:rPr>
              <w:t>2月</w:t>
            </w:r>
            <w:r>
              <w:rPr>
                <w:rFonts w:hint="eastAsia"/>
              </w:rPr>
              <w:t>至T+</w:t>
            </w:r>
            <w:r w:rsidR="00FC69AE">
              <w:rPr>
                <w:rFonts w:hint="eastAsia"/>
              </w:rPr>
              <w:t>3月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CC14D7" w:rsidRDefault="00FC69AE" w:rsidP="002E7424">
            <w:pPr>
              <w:pStyle w:val="a9"/>
            </w:pPr>
            <w:r>
              <w:rPr>
                <w:rFonts w:hint="eastAsia"/>
              </w:rPr>
              <w:t>算法开发阶段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算法源代码及说明文档；</w:t>
            </w:r>
          </w:p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算法接口说明（格式另附）；</w:t>
            </w:r>
          </w:p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算法编译打包说明（格式另附）</w:t>
            </w:r>
            <w:r w:rsidR="00465951">
              <w:rPr>
                <w:rFonts w:hint="eastAsia"/>
              </w:rPr>
              <w:t>；</w:t>
            </w:r>
          </w:p>
          <w:p w:rsidR="00FC69AE" w:rsidRPr="00BF7FB9" w:rsidRDefault="00BF7FB9" w:rsidP="00FC69AE">
            <w:pPr>
              <w:pStyle w:val="a9"/>
              <w:rPr>
                <w:b/>
              </w:rPr>
            </w:pPr>
            <w:r w:rsidRPr="00BF7FB9">
              <w:rPr>
                <w:rFonts w:hint="eastAsia"/>
                <w:b/>
              </w:rPr>
              <w:t>提交可用于集成的程序和代码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693BDB">
            <w:pPr>
              <w:pStyle w:val="a8"/>
            </w:pPr>
            <w:r>
              <w:rPr>
                <w:rFonts w:hint="eastAsia"/>
              </w:rPr>
              <w:t>T+4月至T+5月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51" w:rsidRDefault="00FC69AE" w:rsidP="002E7424">
            <w:pPr>
              <w:pStyle w:val="a9"/>
            </w:pPr>
            <w:r>
              <w:rPr>
                <w:rFonts w:hint="eastAsia"/>
              </w:rPr>
              <w:t>算法调优、</w:t>
            </w:r>
            <w:r w:rsidR="00465951">
              <w:rPr>
                <w:rFonts w:hint="eastAsia"/>
              </w:rPr>
              <w:t>并行化改造</w:t>
            </w:r>
          </w:p>
          <w:p w:rsidR="00465951" w:rsidRPr="00465951" w:rsidRDefault="00465951" w:rsidP="002E7424">
            <w:pPr>
              <w:pStyle w:val="a9"/>
            </w:pPr>
            <w:r>
              <w:rPr>
                <w:rFonts w:hint="eastAsia"/>
              </w:rPr>
              <w:t>算法</w:t>
            </w:r>
            <w:r w:rsidR="00FC69AE">
              <w:rPr>
                <w:rFonts w:hint="eastAsia"/>
              </w:rPr>
              <w:t>测试</w:t>
            </w:r>
            <w:r w:rsidR="00E620C3">
              <w:rPr>
                <w:rFonts w:hint="eastAsia"/>
              </w:rPr>
              <w:t>、精度验证</w:t>
            </w:r>
            <w:r>
              <w:rPr>
                <w:rFonts w:hint="eastAsia"/>
              </w:rPr>
              <w:t>；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算法源代码及说明文档；</w:t>
            </w:r>
          </w:p>
          <w:p w:rsidR="00E620C3" w:rsidRDefault="00E620C3" w:rsidP="00FC69AE">
            <w:pPr>
              <w:pStyle w:val="a9"/>
            </w:pPr>
            <w:r>
              <w:rPr>
                <w:rFonts w:hint="eastAsia"/>
              </w:rPr>
              <w:t>算法精度报告（格式另附）</w:t>
            </w:r>
            <w:r w:rsidR="00465951">
              <w:rPr>
                <w:rFonts w:hint="eastAsia"/>
              </w:rPr>
              <w:t>；</w:t>
            </w:r>
          </w:p>
          <w:p w:rsidR="00465951" w:rsidRPr="00465951" w:rsidRDefault="00FC69AE" w:rsidP="00FC69AE">
            <w:pPr>
              <w:pStyle w:val="a9"/>
            </w:pPr>
            <w:r w:rsidRPr="00FC69AE">
              <w:rPr>
                <w:rFonts w:hint="eastAsia"/>
              </w:rPr>
              <w:t>测试用例报告（格式另附）及测试数据</w:t>
            </w:r>
            <w:r w:rsidR="00465951">
              <w:rPr>
                <w:rFonts w:hint="eastAsia"/>
              </w:rPr>
              <w:t>；</w:t>
            </w:r>
          </w:p>
        </w:tc>
      </w:tr>
      <w:tr w:rsidR="00174068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4068" w:rsidRDefault="00693BDB" w:rsidP="002E7424">
            <w:pPr>
              <w:pStyle w:val="a8"/>
            </w:pPr>
            <w:r>
              <w:rPr>
                <w:rFonts w:hint="eastAsia"/>
              </w:rPr>
              <w:t>T+</w:t>
            </w:r>
            <w:r w:rsidR="00174068">
              <w:rPr>
                <w:rFonts w:hint="eastAsia"/>
              </w:rPr>
              <w:t>6月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2E7424">
            <w:pPr>
              <w:pStyle w:val="a9"/>
            </w:pPr>
            <w:r>
              <w:rPr>
                <w:rFonts w:hint="eastAsia"/>
              </w:rPr>
              <w:t>项目验收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068" w:rsidRDefault="00174068" w:rsidP="00FC69AE">
            <w:pPr>
              <w:pStyle w:val="a9"/>
            </w:pPr>
            <w:r>
              <w:rPr>
                <w:rFonts w:hint="eastAsia"/>
              </w:rPr>
              <w:t>研制总结报告</w:t>
            </w:r>
          </w:p>
        </w:tc>
      </w:tr>
    </w:tbl>
    <w:p w:rsidR="00FC69AE" w:rsidRDefault="00FC69AE" w:rsidP="00423F83">
      <w:pPr>
        <w:ind w:firstLine="420"/>
      </w:pPr>
    </w:p>
    <w:p w:rsidR="00D52816" w:rsidRDefault="00D52816" w:rsidP="00BA7B7A">
      <w:pPr>
        <w:pStyle w:val="2"/>
      </w:pPr>
      <w:r>
        <w:rPr>
          <w:rFonts w:hint="eastAsia"/>
        </w:rPr>
        <w:t>研制进展沟通</w:t>
      </w:r>
    </w:p>
    <w:p w:rsidR="00D52816" w:rsidRPr="00D52816" w:rsidRDefault="00D52816" w:rsidP="0015581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每周</w:t>
      </w:r>
      <w:r w:rsidRPr="00D52816">
        <w:rPr>
          <w:rFonts w:hint="eastAsia"/>
        </w:rPr>
        <w:t>提交</w:t>
      </w:r>
      <w:r>
        <w:rPr>
          <w:rFonts w:hint="eastAsia"/>
        </w:rPr>
        <w:t>项目本周进度总结，汇报工作进度，下周工作计划，待解决问题等，周报格式另附；</w:t>
      </w:r>
    </w:p>
    <w:p w:rsidR="00D52816" w:rsidRPr="00D52816" w:rsidRDefault="00D52816" w:rsidP="0015581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每月提交项目本月进度总结，汇报工作进度，下月工作计划，待解决问题等，月报格式另附。</w:t>
      </w:r>
    </w:p>
    <w:bookmarkEnd w:id="0"/>
    <w:bookmarkEnd w:id="1"/>
    <w:bookmarkEnd w:id="2"/>
    <w:bookmarkEnd w:id="3"/>
    <w:bookmarkEnd w:id="4"/>
    <w:bookmarkEnd w:id="5"/>
    <w:bookmarkEnd w:id="6"/>
    <w:p w:rsidR="00D52816" w:rsidRPr="00D52816" w:rsidRDefault="00D52816" w:rsidP="00423F83">
      <w:pPr>
        <w:ind w:firstLine="420"/>
      </w:pPr>
    </w:p>
    <w:sectPr w:rsidR="00D52816" w:rsidRPr="00D52816" w:rsidSect="00943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92" w:rsidRDefault="00ED3E92" w:rsidP="00486342">
      <w:pPr>
        <w:spacing w:line="240" w:lineRule="auto"/>
        <w:ind w:firstLine="420"/>
      </w:pPr>
      <w:r>
        <w:separator/>
      </w:r>
    </w:p>
  </w:endnote>
  <w:endnote w:type="continuationSeparator" w:id="0">
    <w:p w:rsidR="00ED3E92" w:rsidRDefault="00ED3E92" w:rsidP="0048634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ED3E92" w:rsidP="00C65079">
    <w:pPr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22" w:rsidRDefault="00ED3E92" w:rsidP="00350422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ED3E92" w:rsidP="00C65079">
    <w:pPr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92" w:rsidRDefault="00ED3E92" w:rsidP="00486342">
      <w:pPr>
        <w:spacing w:line="240" w:lineRule="auto"/>
        <w:ind w:firstLine="420"/>
      </w:pPr>
      <w:r>
        <w:separator/>
      </w:r>
    </w:p>
  </w:footnote>
  <w:footnote w:type="continuationSeparator" w:id="0">
    <w:p w:rsidR="00ED3E92" w:rsidRDefault="00ED3E92" w:rsidP="0048634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ED3E92" w:rsidP="00C65079"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22" w:rsidRDefault="00ED3E92" w:rsidP="00350422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ED3E92" w:rsidP="00C65079">
    <w:pPr>
      <w:ind w:firstLine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222"/>
    <w:multiLevelType w:val="hybridMultilevel"/>
    <w:tmpl w:val="B6E4FA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DBE4764"/>
    <w:multiLevelType w:val="hybridMultilevel"/>
    <w:tmpl w:val="F5DCC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B853677"/>
    <w:multiLevelType w:val="hybridMultilevel"/>
    <w:tmpl w:val="63A2AF2C"/>
    <w:lvl w:ilvl="0" w:tplc="73F2AE4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"/>
        </w:tabs>
        <w:ind w:left="1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</w:abstractNum>
  <w:abstractNum w:abstractNumId="3">
    <w:nsid w:val="3D1F18CC"/>
    <w:multiLevelType w:val="hybridMultilevel"/>
    <w:tmpl w:val="8402C8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DF025F8"/>
    <w:multiLevelType w:val="hybridMultilevel"/>
    <w:tmpl w:val="C8C4B3F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55572FA0"/>
    <w:multiLevelType w:val="multilevel"/>
    <w:tmpl w:val="2E0CFA04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  <w:specVanish w:val="0"/>
      </w:rPr>
    </w:lvl>
    <w:lvl w:ilvl="1">
      <w:start w:val="1"/>
      <w:numFmt w:val="decimal"/>
      <w:pStyle w:val="2"/>
      <w:lvlText w:val="%1.%2"/>
      <w:lvlJc w:val="left"/>
      <w:pPr>
        <w:ind w:left="1285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F83"/>
    <w:rsid w:val="000545F8"/>
    <w:rsid w:val="00085BF4"/>
    <w:rsid w:val="000B43A4"/>
    <w:rsid w:val="001340FB"/>
    <w:rsid w:val="0015581D"/>
    <w:rsid w:val="00174068"/>
    <w:rsid w:val="001D2359"/>
    <w:rsid w:val="001E31E7"/>
    <w:rsid w:val="002147F0"/>
    <w:rsid w:val="002247FA"/>
    <w:rsid w:val="002366AB"/>
    <w:rsid w:val="002A57F0"/>
    <w:rsid w:val="002D449B"/>
    <w:rsid w:val="00312425"/>
    <w:rsid w:val="00355132"/>
    <w:rsid w:val="003816A7"/>
    <w:rsid w:val="003823CB"/>
    <w:rsid w:val="003F4FA4"/>
    <w:rsid w:val="004169B8"/>
    <w:rsid w:val="00423F83"/>
    <w:rsid w:val="00465951"/>
    <w:rsid w:val="00476CA1"/>
    <w:rsid w:val="00486342"/>
    <w:rsid w:val="004A10E4"/>
    <w:rsid w:val="004D1060"/>
    <w:rsid w:val="004F5032"/>
    <w:rsid w:val="00510AF9"/>
    <w:rsid w:val="005B2D1A"/>
    <w:rsid w:val="0062406E"/>
    <w:rsid w:val="00672356"/>
    <w:rsid w:val="00685C6A"/>
    <w:rsid w:val="00693BDB"/>
    <w:rsid w:val="006A4407"/>
    <w:rsid w:val="006C6285"/>
    <w:rsid w:val="006D7C3D"/>
    <w:rsid w:val="006F2B73"/>
    <w:rsid w:val="0070457C"/>
    <w:rsid w:val="007668E6"/>
    <w:rsid w:val="00772870"/>
    <w:rsid w:val="007B7B6D"/>
    <w:rsid w:val="00832F45"/>
    <w:rsid w:val="00863957"/>
    <w:rsid w:val="008925E2"/>
    <w:rsid w:val="008B36AB"/>
    <w:rsid w:val="008F52C5"/>
    <w:rsid w:val="009D5244"/>
    <w:rsid w:val="00A468F7"/>
    <w:rsid w:val="00A70315"/>
    <w:rsid w:val="00A90847"/>
    <w:rsid w:val="00AE4182"/>
    <w:rsid w:val="00B56C4C"/>
    <w:rsid w:val="00BA7B7A"/>
    <w:rsid w:val="00BB540C"/>
    <w:rsid w:val="00BC2E69"/>
    <w:rsid w:val="00BF471E"/>
    <w:rsid w:val="00BF7FB9"/>
    <w:rsid w:val="00C92992"/>
    <w:rsid w:val="00CD0EC7"/>
    <w:rsid w:val="00D04A5E"/>
    <w:rsid w:val="00D26A76"/>
    <w:rsid w:val="00D34157"/>
    <w:rsid w:val="00D52816"/>
    <w:rsid w:val="00D66895"/>
    <w:rsid w:val="00E46ABF"/>
    <w:rsid w:val="00E620C3"/>
    <w:rsid w:val="00E9593F"/>
    <w:rsid w:val="00ED3E92"/>
    <w:rsid w:val="00ED526E"/>
    <w:rsid w:val="00EE0501"/>
    <w:rsid w:val="00EE7E09"/>
    <w:rsid w:val="00F46C54"/>
    <w:rsid w:val="00F64E5C"/>
    <w:rsid w:val="00FC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83"/>
    <w:pPr>
      <w:widowControl w:val="0"/>
      <w:spacing w:line="360" w:lineRule="auto"/>
      <w:ind w:firstLineChars="200" w:firstLine="200"/>
      <w:jc w:val="both"/>
      <w:textAlignment w:val="center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3F4FA4"/>
    <w:pPr>
      <w:keepNext/>
      <w:keepLines/>
      <w:numPr>
        <w:numId w:val="1"/>
      </w:numPr>
      <w:spacing w:before="100" w:after="100" w:line="240" w:lineRule="auto"/>
      <w:ind w:firstLineChars="0" w:firstLine="0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nhideWhenUsed/>
    <w:qFormat/>
    <w:rsid w:val="003F4FA4"/>
    <w:pPr>
      <w:keepNext/>
      <w:keepLines/>
      <w:numPr>
        <w:ilvl w:val="1"/>
        <w:numId w:val="1"/>
      </w:numPr>
      <w:spacing w:before="100" w:after="100" w:line="240" w:lineRule="auto"/>
      <w:ind w:left="0" w:firstLineChars="0" w:firstLine="0"/>
      <w:outlineLvl w:val="1"/>
    </w:pPr>
    <w:rPr>
      <w:rFonts w:eastAsia="楷体"/>
      <w:b/>
      <w:bCs/>
      <w:sz w:val="36"/>
      <w:szCs w:val="44"/>
    </w:rPr>
  </w:style>
  <w:style w:type="paragraph" w:styleId="3">
    <w:name w:val="heading 3"/>
    <w:basedOn w:val="a"/>
    <w:next w:val="a"/>
    <w:link w:val="3Char"/>
    <w:unhideWhenUsed/>
    <w:qFormat/>
    <w:rsid w:val="00423F83"/>
    <w:pPr>
      <w:keepNext/>
      <w:keepLines/>
      <w:numPr>
        <w:ilvl w:val="2"/>
        <w:numId w:val="1"/>
      </w:numPr>
      <w:spacing w:before="200" w:after="200"/>
      <w:ind w:firstLineChars="0" w:firstLine="0"/>
      <w:outlineLvl w:val="2"/>
    </w:pPr>
    <w:rPr>
      <w:rFonts w:eastAsia="楷体"/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423F83"/>
    <w:pPr>
      <w:keepNext/>
      <w:keepLines/>
      <w:numPr>
        <w:ilvl w:val="3"/>
        <w:numId w:val="1"/>
      </w:numPr>
      <w:ind w:firstLineChars="0" w:firstLine="0"/>
      <w:outlineLvl w:val="3"/>
    </w:pPr>
    <w:rPr>
      <w:rFonts w:eastAsia="楷体"/>
      <w:b/>
      <w:bCs/>
      <w:sz w:val="30"/>
      <w:szCs w:val="30"/>
    </w:rPr>
  </w:style>
  <w:style w:type="paragraph" w:styleId="5">
    <w:name w:val="heading 5"/>
    <w:basedOn w:val="a"/>
    <w:next w:val="a"/>
    <w:link w:val="5Char"/>
    <w:unhideWhenUsed/>
    <w:qFormat/>
    <w:rsid w:val="00423F83"/>
    <w:pPr>
      <w:keepNext/>
      <w:keepLines/>
      <w:numPr>
        <w:ilvl w:val="4"/>
        <w:numId w:val="1"/>
      </w:numPr>
      <w:ind w:left="0" w:firstLineChars="0" w:firstLine="0"/>
      <w:outlineLvl w:val="4"/>
    </w:pPr>
    <w:rPr>
      <w:rFonts w:eastAsia="楷体"/>
      <w:b/>
      <w:bCs/>
      <w:sz w:val="30"/>
      <w:szCs w:val="30"/>
    </w:rPr>
  </w:style>
  <w:style w:type="paragraph" w:styleId="6">
    <w:name w:val="heading 6"/>
    <w:basedOn w:val="a"/>
    <w:next w:val="a"/>
    <w:link w:val="6Char"/>
    <w:unhideWhenUsed/>
    <w:qFormat/>
    <w:rsid w:val="00423F83"/>
    <w:pPr>
      <w:keepNext/>
      <w:keepLines/>
      <w:numPr>
        <w:ilvl w:val="5"/>
        <w:numId w:val="1"/>
      </w:numPr>
      <w:ind w:left="0" w:firstLineChars="0" w:firstLine="0"/>
      <w:outlineLvl w:val="5"/>
    </w:pPr>
    <w:rPr>
      <w:rFonts w:eastAsia="楷体"/>
      <w:b/>
      <w:bCs/>
      <w:sz w:val="30"/>
      <w:szCs w:val="30"/>
    </w:rPr>
  </w:style>
  <w:style w:type="paragraph" w:styleId="7">
    <w:name w:val="heading 7"/>
    <w:basedOn w:val="a"/>
    <w:next w:val="a"/>
    <w:link w:val="7Char"/>
    <w:unhideWhenUsed/>
    <w:qFormat/>
    <w:rsid w:val="00423F83"/>
    <w:pPr>
      <w:keepNext/>
      <w:keepLines/>
      <w:numPr>
        <w:ilvl w:val="6"/>
        <w:numId w:val="1"/>
      </w:numPr>
      <w:ind w:left="0" w:firstLineChars="0" w:firstLine="0"/>
      <w:outlineLvl w:val="6"/>
    </w:pPr>
    <w:rPr>
      <w:rFonts w:eastAsia="楷体"/>
      <w:b/>
      <w:bCs/>
      <w:sz w:val="30"/>
      <w:szCs w:val="30"/>
    </w:rPr>
  </w:style>
  <w:style w:type="paragraph" w:styleId="8">
    <w:name w:val="heading 8"/>
    <w:basedOn w:val="a"/>
    <w:next w:val="a"/>
    <w:link w:val="8Char"/>
    <w:unhideWhenUsed/>
    <w:qFormat/>
    <w:rsid w:val="00423F83"/>
    <w:pPr>
      <w:keepNext/>
      <w:keepLines/>
      <w:numPr>
        <w:ilvl w:val="7"/>
        <w:numId w:val="1"/>
      </w:numPr>
      <w:ind w:left="0" w:firstLineChars="0" w:firstLine="0"/>
      <w:outlineLvl w:val="7"/>
    </w:pPr>
    <w:rPr>
      <w:rFonts w:eastAsia="楷体"/>
      <w:b/>
      <w:sz w:val="30"/>
      <w:szCs w:val="30"/>
    </w:rPr>
  </w:style>
  <w:style w:type="paragraph" w:styleId="9">
    <w:name w:val="heading 9"/>
    <w:basedOn w:val="a"/>
    <w:next w:val="a"/>
    <w:link w:val="9Char"/>
    <w:unhideWhenUsed/>
    <w:qFormat/>
    <w:rsid w:val="00423F83"/>
    <w:pPr>
      <w:keepNext/>
      <w:keepLines/>
      <w:numPr>
        <w:ilvl w:val="8"/>
        <w:numId w:val="1"/>
      </w:numPr>
      <w:ind w:left="0" w:firstLineChars="0" w:firstLine="0"/>
      <w:outlineLvl w:val="8"/>
    </w:pPr>
    <w:rPr>
      <w:rFonts w:eastAsia="楷体"/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4FA4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3F4FA4"/>
    <w:rPr>
      <w:rFonts w:ascii="Times New Roman" w:eastAsia="楷体" w:hAnsi="Times New Roman" w:cs="Times New Roman"/>
      <w:b/>
      <w:bCs/>
      <w:sz w:val="36"/>
      <w:szCs w:val="44"/>
    </w:rPr>
  </w:style>
  <w:style w:type="character" w:customStyle="1" w:styleId="3Char">
    <w:name w:val="标题 3 Char"/>
    <w:basedOn w:val="a0"/>
    <w:link w:val="3"/>
    <w:rsid w:val="00423F83"/>
    <w:rPr>
      <w:rFonts w:ascii="Times New Roman" w:eastAsia="楷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5Char">
    <w:name w:val="标题 5 Char"/>
    <w:basedOn w:val="a0"/>
    <w:link w:val="5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6Char">
    <w:name w:val="标题 6 Char"/>
    <w:basedOn w:val="a0"/>
    <w:link w:val="6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7Char">
    <w:name w:val="标题 7 Char"/>
    <w:basedOn w:val="a0"/>
    <w:link w:val="7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8Char">
    <w:name w:val="标题 8 Char"/>
    <w:basedOn w:val="a0"/>
    <w:link w:val="8"/>
    <w:rsid w:val="00423F83"/>
    <w:rPr>
      <w:rFonts w:ascii="Times New Roman" w:eastAsia="楷体" w:hAnsi="Times New Roman" w:cs="Times New Roman"/>
      <w:b/>
      <w:sz w:val="30"/>
      <w:szCs w:val="30"/>
    </w:rPr>
  </w:style>
  <w:style w:type="character" w:customStyle="1" w:styleId="9Char">
    <w:name w:val="标题 9 Char"/>
    <w:basedOn w:val="a0"/>
    <w:link w:val="9"/>
    <w:rsid w:val="00423F83"/>
    <w:rPr>
      <w:rFonts w:ascii="Times New Roman" w:eastAsia="楷体" w:hAnsi="Times New Roman" w:cs="Times New Roman"/>
      <w:b/>
      <w:sz w:val="30"/>
      <w:szCs w:val="30"/>
    </w:rPr>
  </w:style>
  <w:style w:type="paragraph" w:styleId="a3">
    <w:name w:val="caption"/>
    <w:aliases w:val="图表注记"/>
    <w:basedOn w:val="a"/>
    <w:next w:val="a"/>
    <w:link w:val="Char"/>
    <w:uiPriority w:val="35"/>
    <w:unhideWhenUsed/>
    <w:qFormat/>
    <w:rsid w:val="00423F83"/>
    <w:pPr>
      <w:ind w:firstLineChars="0" w:firstLine="0"/>
      <w:jc w:val="center"/>
    </w:pPr>
    <w:rPr>
      <w:rFonts w:ascii="Cambria" w:eastAsia="黑体" w:hAnsi="Cambria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423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3F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3F8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3F83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aliases w:val="强调加粗文字"/>
    <w:qFormat/>
    <w:rsid w:val="00423F83"/>
    <w:rPr>
      <w:rFonts w:ascii="Arial" w:hAnsi="Arial"/>
      <w:b/>
      <w:spacing w:val="-10"/>
      <w:sz w:val="21"/>
    </w:rPr>
  </w:style>
  <w:style w:type="paragraph" w:styleId="a7">
    <w:name w:val="Quote"/>
    <w:aliases w:val="图片样式"/>
    <w:basedOn w:val="a"/>
    <w:next w:val="a"/>
    <w:link w:val="Char2"/>
    <w:qFormat/>
    <w:rsid w:val="00423F83"/>
    <w:pPr>
      <w:widowControl/>
      <w:ind w:firstLineChars="0" w:firstLine="0"/>
      <w:jc w:val="center"/>
    </w:pPr>
    <w:rPr>
      <w:iCs/>
      <w:kern w:val="0"/>
      <w:szCs w:val="21"/>
      <w:lang w:eastAsia="en-US" w:bidi="en-US"/>
    </w:rPr>
  </w:style>
  <w:style w:type="character" w:customStyle="1" w:styleId="Char2">
    <w:name w:val="引用 Char"/>
    <w:aliases w:val="图片样式 Char"/>
    <w:basedOn w:val="a0"/>
    <w:link w:val="a7"/>
    <w:rsid w:val="00423F83"/>
    <w:rPr>
      <w:rFonts w:ascii="Times New Roman" w:eastAsia="宋体" w:hAnsi="Times New Roman" w:cs="Times New Roman"/>
      <w:iCs/>
      <w:kern w:val="0"/>
      <w:szCs w:val="21"/>
      <w:lang w:eastAsia="en-US" w:bidi="en-US"/>
    </w:rPr>
  </w:style>
  <w:style w:type="character" w:customStyle="1" w:styleId="Char">
    <w:name w:val="题注 Char"/>
    <w:aliases w:val="图表注记 Char"/>
    <w:link w:val="a3"/>
    <w:uiPriority w:val="35"/>
    <w:rsid w:val="00423F83"/>
    <w:rPr>
      <w:rFonts w:ascii="Cambria" w:eastAsia="黑体" w:hAnsi="Cambria" w:cs="Times New Roman"/>
      <w:sz w:val="20"/>
      <w:szCs w:val="20"/>
    </w:rPr>
  </w:style>
  <w:style w:type="paragraph" w:customStyle="1" w:styleId="a8">
    <w:name w:val="表标题"/>
    <w:basedOn w:val="a"/>
    <w:link w:val="Char3"/>
    <w:qFormat/>
    <w:rsid w:val="00423F83"/>
    <w:pPr>
      <w:spacing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  <w:szCs w:val="20"/>
      <w:lang w:bidi="en-US"/>
    </w:rPr>
  </w:style>
  <w:style w:type="paragraph" w:customStyle="1" w:styleId="a9">
    <w:name w:val="表左对齐"/>
    <w:basedOn w:val="a"/>
    <w:qFormat/>
    <w:rsid w:val="00423F83"/>
    <w:pPr>
      <w:spacing w:line="240" w:lineRule="atLeast"/>
      <w:ind w:firstLineChars="0" w:firstLine="0"/>
      <w:textAlignment w:val="auto"/>
    </w:pPr>
    <w:rPr>
      <w:rFonts w:ascii="宋体" w:hAnsi="宋体" w:cs="宋体"/>
      <w:sz w:val="20"/>
      <w:szCs w:val="20"/>
    </w:rPr>
  </w:style>
  <w:style w:type="paragraph" w:customStyle="1" w:styleId="aa">
    <w:name w:val="表居中"/>
    <w:basedOn w:val="a9"/>
    <w:qFormat/>
    <w:rsid w:val="00423F83"/>
    <w:pPr>
      <w:jc w:val="center"/>
    </w:pPr>
  </w:style>
  <w:style w:type="character" w:customStyle="1" w:styleId="Char3">
    <w:name w:val="表标题 Char"/>
    <w:link w:val="a8"/>
    <w:rsid w:val="00423F83"/>
    <w:rPr>
      <w:rFonts w:ascii="宋体" w:eastAsia="宋体" w:hAnsi="宋体" w:cs="宋体"/>
      <w:b/>
      <w:bCs/>
      <w:sz w:val="20"/>
      <w:szCs w:val="20"/>
      <w:lang w:bidi="en-US"/>
    </w:rPr>
  </w:style>
  <w:style w:type="paragraph" w:styleId="ab">
    <w:name w:val="Title"/>
    <w:basedOn w:val="a"/>
    <w:next w:val="a"/>
    <w:link w:val="Char4"/>
    <w:uiPriority w:val="10"/>
    <w:qFormat/>
    <w:rsid w:val="00423F8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rsid w:val="00423F83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List Paragraph"/>
    <w:basedOn w:val="a"/>
    <w:link w:val="Char5"/>
    <w:uiPriority w:val="34"/>
    <w:qFormat/>
    <w:rsid w:val="00672356"/>
    <w:pPr>
      <w:ind w:firstLine="420"/>
    </w:pPr>
  </w:style>
  <w:style w:type="character" w:customStyle="1" w:styleId="Char5">
    <w:name w:val="列出段落 Char"/>
    <w:link w:val="ac"/>
    <w:uiPriority w:val="34"/>
    <w:rsid w:val="002D449B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5FBE-45D3-402C-A198-6C2C34F4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52</cp:revision>
  <dcterms:created xsi:type="dcterms:W3CDTF">2018-06-11T02:52:00Z</dcterms:created>
  <dcterms:modified xsi:type="dcterms:W3CDTF">2018-06-19T07:42:00Z</dcterms:modified>
</cp:coreProperties>
</file>